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5F7FA"/>
        <w:tblCellMar>
          <w:left w:w="0" w:type="dxa"/>
          <w:right w:w="0" w:type="dxa"/>
        </w:tblCellMar>
        <w:tblLook w:val="04A0" w:firstRow="1" w:lastRow="0" w:firstColumn="1" w:lastColumn="0" w:noHBand="0" w:noVBand="1"/>
      </w:tblPr>
      <w:tblGrid>
        <w:gridCol w:w="9026"/>
      </w:tblGrid>
      <w:tr w:rsidR="00C110C8" w14:paraId="783830B2" w14:textId="77777777" w:rsidTr="00C110C8">
        <w:tc>
          <w:tcPr>
            <w:tcW w:w="0" w:type="auto"/>
            <w:shd w:val="clear" w:color="auto" w:fill="F5F7FA"/>
            <w:vAlign w:val="center"/>
            <w:hideMark/>
          </w:tcPr>
          <w:p w14:paraId="10094E60" w14:textId="77777777" w:rsidR="00C110C8" w:rsidRDefault="00C110C8">
            <w:pPr>
              <w:pStyle w:val="NormalWeb"/>
              <w:spacing w:line="285" w:lineRule="atLeast"/>
              <w:jc w:val="right"/>
              <w:rPr>
                <w:rFonts w:ascii="Open Sans" w:hAnsi="Open Sans" w:cs="Open Sans"/>
                <w:color w:val="B9B9B9"/>
                <w:sz w:val="18"/>
                <w:szCs w:val="18"/>
              </w:rPr>
            </w:pPr>
            <w:r>
              <w:rPr>
                <w:rFonts w:ascii="Open Sans" w:hAnsi="Open Sans" w:cs="Open Sans"/>
                <w:color w:val="B9B9B9"/>
                <w:sz w:val="18"/>
                <w:szCs w:val="18"/>
              </w:rPr>
              <w:t xml:space="preserve">No images? </w:t>
            </w:r>
            <w:hyperlink r:id="rId5" w:history="1">
              <w:r>
                <w:rPr>
                  <w:rStyle w:val="Hyperlink"/>
                  <w:rFonts w:ascii="Open Sans" w:hAnsi="Open Sans" w:cs="Open Sans"/>
                  <w:color w:val="B9B9B9"/>
                  <w:sz w:val="18"/>
                  <w:szCs w:val="18"/>
                </w:rPr>
                <w:t>Click here</w:t>
              </w:r>
            </w:hyperlink>
          </w:p>
          <w:p w14:paraId="50106FCC" w14:textId="719CEA3D" w:rsidR="00C110C8" w:rsidRDefault="00C110C8">
            <w:pPr>
              <w:shd w:val="clear" w:color="auto" w:fill="FFFFFF"/>
              <w:spacing w:line="285" w:lineRule="atLeast"/>
              <w:jc w:val="center"/>
              <w:rPr>
                <w:rFonts w:ascii="Open Sans" w:eastAsia="Times New Roman" w:hAnsi="Open Sans" w:cs="Open Sans"/>
                <w:color w:val="60666D"/>
                <w:sz w:val="18"/>
                <w:szCs w:val="18"/>
              </w:rPr>
            </w:pPr>
            <w:r>
              <w:rPr>
                <w:rFonts w:ascii="Open Sans" w:eastAsia="Times New Roman" w:hAnsi="Open Sans" w:cs="Open Sans"/>
                <w:noProof/>
                <w:color w:val="0A0AF5"/>
                <w:sz w:val="18"/>
                <w:szCs w:val="18"/>
              </w:rPr>
              <w:drawing>
                <wp:inline distT="0" distB="0" distL="0" distR="0" wp14:anchorId="32173527" wp14:editId="6EDEBA45">
                  <wp:extent cx="5715000" cy="1238250"/>
                  <wp:effectExtent l="0" t="0" r="0" b="0"/>
                  <wp:docPr id="6" name="Picture 6" descr="one news roundu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news roundu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1238250"/>
                          </a:xfrm>
                          <a:prstGeom prst="rect">
                            <a:avLst/>
                          </a:prstGeom>
                          <a:noFill/>
                          <a:ln>
                            <a:noFill/>
                          </a:ln>
                        </pic:spPr>
                      </pic:pic>
                    </a:graphicData>
                  </a:graphic>
                </wp:inline>
              </w:drawing>
            </w:r>
          </w:p>
          <w:p w14:paraId="219DC46C" w14:textId="77777777" w:rsidR="00C110C8" w:rsidRDefault="00C110C8">
            <w:pPr>
              <w:pStyle w:val="NormalWeb"/>
              <w:shd w:val="clear" w:color="auto" w:fill="FFFFFF"/>
              <w:spacing w:line="315" w:lineRule="atLeast"/>
              <w:textAlignment w:val="center"/>
              <w:rPr>
                <w:rFonts w:ascii="Open Sans" w:hAnsi="Open Sans" w:cs="Open Sans"/>
                <w:color w:val="60666D"/>
                <w:sz w:val="21"/>
                <w:szCs w:val="21"/>
              </w:rPr>
            </w:pPr>
            <w:r>
              <w:rPr>
                <w:rFonts w:ascii="Open Sans" w:hAnsi="Open Sans" w:cs="Open Sans"/>
                <w:color w:val="60666D"/>
                <w:sz w:val="21"/>
                <w:szCs w:val="21"/>
              </w:rPr>
              <w:t>29 November 2021</w:t>
            </w:r>
          </w:p>
          <w:p w14:paraId="3C851882" w14:textId="77777777" w:rsidR="00C110C8" w:rsidRDefault="00C110C8">
            <w:pPr>
              <w:pStyle w:val="NormalWeb"/>
              <w:shd w:val="clear" w:color="auto" w:fill="FFFFFF"/>
              <w:spacing w:line="315" w:lineRule="atLeast"/>
              <w:textAlignment w:val="center"/>
              <w:rPr>
                <w:rFonts w:ascii="Open Sans" w:hAnsi="Open Sans" w:cs="Open Sans"/>
                <w:color w:val="60666D"/>
                <w:sz w:val="21"/>
                <w:szCs w:val="21"/>
              </w:rPr>
            </w:pPr>
            <w:r>
              <w:rPr>
                <w:rStyle w:val="Strong"/>
                <w:rFonts w:ascii="Open Sans" w:hAnsi="Open Sans" w:cs="Open Sans"/>
                <w:color w:val="60666D"/>
                <w:sz w:val="21"/>
                <w:szCs w:val="21"/>
              </w:rPr>
              <w:t>New measures announced in response to the Omicron variant</w:t>
            </w:r>
          </w:p>
          <w:p w14:paraId="590A12AF"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Fonts w:ascii="Open Sans" w:hAnsi="Open Sans" w:cs="Open Sans"/>
                <w:color w:val="60666D"/>
                <w:sz w:val="21"/>
                <w:szCs w:val="21"/>
              </w:rPr>
              <w:t>On Saturday 27 November, the Government announced new temporary measures they are re-introducing due to the new COVID-19 variant, Omicron.</w:t>
            </w:r>
          </w:p>
          <w:p w14:paraId="727BAD25"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Fonts w:ascii="Open Sans" w:hAnsi="Open Sans" w:cs="Open Sans"/>
                <w:color w:val="60666D"/>
                <w:sz w:val="21"/>
                <w:szCs w:val="21"/>
              </w:rPr>
              <w:t>The key change is from 4am on Tuesday 30 November, face coverings will be mandatory in shops, including Post Offices in England. Exemptions on medical grounds and for young children will apply.</w:t>
            </w:r>
          </w:p>
          <w:p w14:paraId="0DAE6206"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Fonts w:ascii="Open Sans" w:hAnsi="Open Sans" w:cs="Open Sans"/>
                <w:color w:val="60666D"/>
                <w:sz w:val="21"/>
                <w:szCs w:val="21"/>
              </w:rPr>
              <w:t>Here is a summary of guidance and resources to help you.</w:t>
            </w:r>
          </w:p>
          <w:p w14:paraId="75F34423"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Style w:val="Strong"/>
                <w:rFonts w:ascii="Open Sans" w:hAnsi="Open Sans" w:cs="Open Sans"/>
                <w:color w:val="60666D"/>
                <w:sz w:val="21"/>
                <w:szCs w:val="21"/>
              </w:rPr>
              <w:t>Branch posters and customer messages</w:t>
            </w:r>
            <w:r>
              <w:rPr>
                <w:rFonts w:ascii="Open Sans" w:hAnsi="Open Sans" w:cs="Open Sans"/>
                <w:color w:val="60666D"/>
                <w:sz w:val="21"/>
                <w:szCs w:val="21"/>
              </w:rPr>
              <w:br/>
              <w:t xml:space="preserve">You can continue to use existing face covering posters if you still have them. We have also designed a new poster which you can download by </w:t>
            </w:r>
            <w:hyperlink r:id="rId9" w:history="1">
              <w:r>
                <w:rPr>
                  <w:rStyle w:val="Hyperlink"/>
                  <w:rFonts w:ascii="Open Sans" w:hAnsi="Open Sans" w:cs="Open Sans"/>
                  <w:color w:val="0A0AF5"/>
                  <w:sz w:val="21"/>
                  <w:szCs w:val="21"/>
                </w:rPr>
                <w:t>clicking here</w:t>
              </w:r>
            </w:hyperlink>
            <w:r>
              <w:rPr>
                <w:rFonts w:ascii="Open Sans" w:hAnsi="Open Sans" w:cs="Open Sans"/>
                <w:color w:val="60666D"/>
                <w:sz w:val="21"/>
                <w:szCs w:val="21"/>
              </w:rPr>
              <w:t>. A coloured poster is being printed and will be distributed to branches in December.</w:t>
            </w:r>
          </w:p>
          <w:p w14:paraId="1089E941"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Fonts w:ascii="Open Sans" w:hAnsi="Open Sans" w:cs="Open Sans"/>
                <w:color w:val="60666D"/>
                <w:sz w:val="21"/>
                <w:szCs w:val="21"/>
              </w:rPr>
              <w:t xml:space="preserve">Social media images are available on the </w:t>
            </w:r>
            <w:hyperlink r:id="rId10" w:history="1">
              <w:r>
                <w:rPr>
                  <w:rStyle w:val="Hyperlink"/>
                  <w:rFonts w:ascii="Open Sans" w:hAnsi="Open Sans" w:cs="Open Sans"/>
                  <w:color w:val="0A0AF5"/>
                  <w:sz w:val="21"/>
                  <w:szCs w:val="21"/>
                </w:rPr>
                <w:t>#WeArePostOffice</w:t>
              </w:r>
            </w:hyperlink>
            <w:r>
              <w:rPr>
                <w:rFonts w:ascii="Open Sans" w:hAnsi="Open Sans" w:cs="Open Sans"/>
                <w:color w:val="60666D"/>
                <w:sz w:val="21"/>
                <w:szCs w:val="21"/>
              </w:rPr>
              <w:t xml:space="preserve"> social media app.</w:t>
            </w:r>
          </w:p>
          <w:p w14:paraId="15C623E1"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Style w:val="Strong"/>
                <w:rFonts w:ascii="Open Sans" w:hAnsi="Open Sans" w:cs="Open Sans"/>
                <w:color w:val="60666D"/>
                <w:sz w:val="21"/>
                <w:szCs w:val="21"/>
              </w:rPr>
              <w:t xml:space="preserve">Face coverings guidance for staff </w:t>
            </w:r>
            <w:r>
              <w:rPr>
                <w:rFonts w:ascii="Open Sans" w:hAnsi="Open Sans" w:cs="Open Sans"/>
                <w:color w:val="60666D"/>
                <w:sz w:val="21"/>
                <w:szCs w:val="21"/>
              </w:rPr>
              <w:br/>
              <w:t>All branch colleagues must wear face coverings in the public areas of the branch and at parcel serving positions and exits.</w:t>
            </w:r>
          </w:p>
          <w:p w14:paraId="6D5B2A3B" w14:textId="77777777" w:rsidR="00C110C8" w:rsidRDefault="00C110C8" w:rsidP="00C14C6B">
            <w:pPr>
              <w:numPr>
                <w:ilvl w:val="0"/>
                <w:numId w:val="1"/>
              </w:numPr>
              <w:shd w:val="clear" w:color="auto" w:fill="FFFFFF"/>
              <w:spacing w:before="300" w:line="315" w:lineRule="atLeast"/>
              <w:ind w:left="1080"/>
              <w:textAlignment w:val="center"/>
              <w:rPr>
                <w:rFonts w:ascii="Open Sans" w:eastAsia="Times New Roman" w:hAnsi="Open Sans" w:cs="Open Sans"/>
                <w:color w:val="60666D"/>
                <w:sz w:val="21"/>
                <w:szCs w:val="21"/>
              </w:rPr>
            </w:pPr>
            <w:hyperlink r:id="rId11" w:history="1">
              <w:r>
                <w:rPr>
                  <w:rStyle w:val="Hyperlink"/>
                  <w:rFonts w:ascii="Open Sans" w:eastAsia="Times New Roman" w:hAnsi="Open Sans" w:cs="Open Sans"/>
                  <w:color w:val="0A0AF5"/>
                  <w:sz w:val="21"/>
                  <w:szCs w:val="21"/>
                </w:rPr>
                <w:t>Here is further guidance</w:t>
              </w:r>
            </w:hyperlink>
            <w:r>
              <w:rPr>
                <w:rFonts w:ascii="Open Sans" w:eastAsia="Times New Roman" w:hAnsi="Open Sans" w:cs="Open Sans"/>
                <w:color w:val="60666D"/>
                <w:sz w:val="21"/>
                <w:szCs w:val="21"/>
              </w:rPr>
              <w:t xml:space="preserve"> on wearing face coverings in branch</w:t>
            </w:r>
          </w:p>
          <w:p w14:paraId="5D6FFBD0"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Style w:val="Strong"/>
                <w:rFonts w:ascii="Open Sans" w:hAnsi="Open Sans" w:cs="Open Sans"/>
                <w:color w:val="60666D"/>
                <w:sz w:val="21"/>
                <w:szCs w:val="21"/>
              </w:rPr>
              <w:t>Exemptions</w:t>
            </w:r>
            <w:r>
              <w:rPr>
                <w:rFonts w:ascii="Open Sans" w:hAnsi="Open Sans" w:cs="Open Sans"/>
                <w:color w:val="60666D"/>
                <w:sz w:val="21"/>
                <w:szCs w:val="21"/>
              </w:rPr>
              <w:br/>
              <w:t>While wearing a face covering is mandatory, some people including those with certain disabilities, or breathing difficulties, are not required to wear them or find it more difficult. The reason isn’t always visible.</w:t>
            </w:r>
          </w:p>
          <w:p w14:paraId="2C1C476F" w14:textId="77777777" w:rsidR="00C110C8" w:rsidRDefault="00C110C8" w:rsidP="00C14C6B">
            <w:pPr>
              <w:numPr>
                <w:ilvl w:val="0"/>
                <w:numId w:val="2"/>
              </w:numPr>
              <w:shd w:val="clear" w:color="auto" w:fill="FFFFFF"/>
              <w:spacing w:before="300" w:line="315" w:lineRule="atLeast"/>
              <w:ind w:left="1080"/>
              <w:textAlignment w:val="center"/>
              <w:rPr>
                <w:rFonts w:ascii="Open Sans" w:eastAsia="Times New Roman" w:hAnsi="Open Sans" w:cs="Open Sans"/>
                <w:color w:val="60666D"/>
                <w:sz w:val="21"/>
                <w:szCs w:val="21"/>
              </w:rPr>
            </w:pPr>
            <w:r>
              <w:rPr>
                <w:rFonts w:ascii="Open Sans" w:eastAsia="Times New Roman" w:hAnsi="Open Sans" w:cs="Open Sans"/>
                <w:color w:val="60666D"/>
                <w:sz w:val="21"/>
                <w:szCs w:val="21"/>
              </w:rPr>
              <w:t xml:space="preserve">The latest information on exemptions is available </w:t>
            </w:r>
            <w:hyperlink r:id="rId12" w:history="1">
              <w:r>
                <w:rPr>
                  <w:rStyle w:val="Hyperlink"/>
                  <w:rFonts w:ascii="Open Sans" w:eastAsia="Times New Roman" w:hAnsi="Open Sans" w:cs="Open Sans"/>
                  <w:color w:val="0A0AF5"/>
                  <w:sz w:val="21"/>
                  <w:szCs w:val="21"/>
                </w:rPr>
                <w:t>he</w:t>
              </w:r>
              <w:r>
                <w:rPr>
                  <w:rStyle w:val="Hyperlink"/>
                  <w:rFonts w:ascii="Open Sans" w:eastAsia="Times New Roman" w:hAnsi="Open Sans" w:cs="Open Sans"/>
                  <w:color w:val="0A0AF5"/>
                  <w:sz w:val="21"/>
                  <w:szCs w:val="21"/>
                </w:rPr>
                <w:t>r</w:t>
              </w:r>
              <w:r>
                <w:rPr>
                  <w:rStyle w:val="Hyperlink"/>
                  <w:rFonts w:ascii="Open Sans" w:eastAsia="Times New Roman" w:hAnsi="Open Sans" w:cs="Open Sans"/>
                  <w:color w:val="0A0AF5"/>
                  <w:sz w:val="21"/>
                  <w:szCs w:val="21"/>
                </w:rPr>
                <w:t>e</w:t>
              </w:r>
            </w:hyperlink>
          </w:p>
          <w:p w14:paraId="53ED443D"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Style w:val="Strong"/>
                <w:rFonts w:ascii="Open Sans" w:hAnsi="Open Sans" w:cs="Open Sans"/>
                <w:color w:val="60666D"/>
                <w:sz w:val="21"/>
                <w:szCs w:val="21"/>
              </w:rPr>
              <w:t>Dealing with violent and abusive customers</w:t>
            </w:r>
            <w:r>
              <w:rPr>
                <w:rFonts w:ascii="Open Sans" w:hAnsi="Open Sans" w:cs="Open Sans"/>
                <w:color w:val="60666D"/>
                <w:sz w:val="21"/>
                <w:szCs w:val="21"/>
              </w:rPr>
              <w:br/>
              <w:t xml:space="preserve">Some customers may be more anxious than normal, especially as branches get busier over the peak period. Some customers may start to challenge </w:t>
            </w:r>
            <w:proofErr w:type="gramStart"/>
            <w:r>
              <w:rPr>
                <w:rFonts w:ascii="Open Sans" w:hAnsi="Open Sans" w:cs="Open Sans"/>
                <w:color w:val="60666D"/>
                <w:sz w:val="21"/>
                <w:szCs w:val="21"/>
              </w:rPr>
              <w:t>one another</w:t>
            </w:r>
            <w:proofErr w:type="gramEnd"/>
            <w:r>
              <w:rPr>
                <w:rFonts w:ascii="Open Sans" w:hAnsi="Open Sans" w:cs="Open Sans"/>
                <w:color w:val="60666D"/>
                <w:sz w:val="21"/>
                <w:szCs w:val="21"/>
              </w:rPr>
              <w:t xml:space="preserve"> and violence and verbal abuse could increase as people adjust to these changes.</w:t>
            </w:r>
          </w:p>
          <w:p w14:paraId="505FCCF9" w14:textId="77777777" w:rsidR="00C110C8" w:rsidRDefault="00C110C8" w:rsidP="00C14C6B">
            <w:pPr>
              <w:numPr>
                <w:ilvl w:val="0"/>
                <w:numId w:val="3"/>
              </w:numPr>
              <w:shd w:val="clear" w:color="auto" w:fill="FFFFFF"/>
              <w:spacing w:before="300" w:line="315" w:lineRule="atLeast"/>
              <w:ind w:left="1080"/>
              <w:textAlignment w:val="center"/>
              <w:rPr>
                <w:rFonts w:ascii="Open Sans" w:eastAsia="Times New Roman" w:hAnsi="Open Sans" w:cs="Open Sans"/>
                <w:color w:val="60666D"/>
                <w:sz w:val="21"/>
                <w:szCs w:val="21"/>
              </w:rPr>
            </w:pPr>
            <w:hyperlink r:id="rId13" w:history="1">
              <w:r>
                <w:rPr>
                  <w:rStyle w:val="Hyperlink"/>
                  <w:rFonts w:ascii="Open Sans" w:eastAsia="Times New Roman" w:hAnsi="Open Sans" w:cs="Open Sans"/>
                  <w:color w:val="0A0AF5"/>
                  <w:sz w:val="21"/>
                  <w:szCs w:val="21"/>
                </w:rPr>
                <w:t xml:space="preserve">Here is guidance </w:t>
              </w:r>
            </w:hyperlink>
            <w:r>
              <w:rPr>
                <w:rFonts w:ascii="Open Sans" w:eastAsia="Times New Roman" w:hAnsi="Open Sans" w:cs="Open Sans"/>
                <w:color w:val="60666D"/>
                <w:sz w:val="21"/>
                <w:szCs w:val="21"/>
              </w:rPr>
              <w:t>to help you and your staff.</w:t>
            </w:r>
          </w:p>
          <w:p w14:paraId="06474D1E"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Style w:val="Strong"/>
                <w:rFonts w:ascii="Open Sans" w:hAnsi="Open Sans" w:cs="Open Sans"/>
                <w:color w:val="60666D"/>
                <w:sz w:val="21"/>
                <w:szCs w:val="21"/>
              </w:rPr>
              <w:t>Support for Postmasters</w:t>
            </w:r>
            <w:r>
              <w:rPr>
                <w:rFonts w:ascii="Open Sans" w:hAnsi="Open Sans" w:cs="Open Sans"/>
                <w:color w:val="60666D"/>
                <w:sz w:val="21"/>
                <w:szCs w:val="21"/>
              </w:rPr>
              <w:br/>
              <w:t>If you experience difficult situations in your branch and would like specialist support, please do contact our Agents Support Helpline &amp; Assistance on 0800 032 5712, selecting Option 2. This service is available 24/7.</w:t>
            </w:r>
          </w:p>
          <w:p w14:paraId="78663782" w14:textId="77777777" w:rsidR="00C110C8" w:rsidRDefault="00C110C8" w:rsidP="00C14C6B">
            <w:pPr>
              <w:numPr>
                <w:ilvl w:val="0"/>
                <w:numId w:val="4"/>
              </w:numPr>
              <w:shd w:val="clear" w:color="auto" w:fill="FFFFFF"/>
              <w:spacing w:before="300" w:line="315" w:lineRule="atLeast"/>
              <w:ind w:left="1080"/>
              <w:textAlignment w:val="center"/>
              <w:rPr>
                <w:rFonts w:ascii="Open Sans" w:eastAsia="Times New Roman" w:hAnsi="Open Sans" w:cs="Open Sans"/>
                <w:color w:val="60666D"/>
                <w:sz w:val="21"/>
                <w:szCs w:val="21"/>
              </w:rPr>
            </w:pPr>
            <w:hyperlink r:id="rId14" w:history="1">
              <w:r>
                <w:rPr>
                  <w:rStyle w:val="Hyperlink"/>
                  <w:rFonts w:ascii="Open Sans" w:eastAsia="Times New Roman" w:hAnsi="Open Sans" w:cs="Open Sans"/>
                  <w:color w:val="0A0AF5"/>
                  <w:sz w:val="21"/>
                  <w:szCs w:val="21"/>
                </w:rPr>
                <w:t>Here is a link</w:t>
              </w:r>
            </w:hyperlink>
            <w:r>
              <w:rPr>
                <w:rFonts w:ascii="Open Sans" w:eastAsia="Times New Roman" w:hAnsi="Open Sans" w:cs="Open Sans"/>
                <w:color w:val="60666D"/>
                <w:sz w:val="21"/>
                <w:szCs w:val="21"/>
              </w:rPr>
              <w:t xml:space="preserve"> to a leaflet you might also find helpful.</w:t>
            </w:r>
          </w:p>
          <w:p w14:paraId="046C7E9A"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Fonts w:ascii="Open Sans" w:hAnsi="Open Sans" w:cs="Open Sans"/>
                <w:color w:val="60666D"/>
                <w:sz w:val="21"/>
                <w:szCs w:val="21"/>
              </w:rPr>
              <w:t xml:space="preserve">We will continue to monitor government </w:t>
            </w:r>
            <w:proofErr w:type="gramStart"/>
            <w:r>
              <w:rPr>
                <w:rFonts w:ascii="Open Sans" w:hAnsi="Open Sans" w:cs="Open Sans"/>
                <w:color w:val="60666D"/>
                <w:sz w:val="21"/>
                <w:szCs w:val="21"/>
              </w:rPr>
              <w:t>guidance, and</w:t>
            </w:r>
            <w:proofErr w:type="gramEnd"/>
            <w:r>
              <w:rPr>
                <w:rFonts w:ascii="Open Sans" w:hAnsi="Open Sans" w:cs="Open Sans"/>
                <w:color w:val="60666D"/>
                <w:sz w:val="21"/>
                <w:szCs w:val="21"/>
              </w:rPr>
              <w:t xml:space="preserve"> update you with any further changes or advice.</w:t>
            </w:r>
          </w:p>
          <w:p w14:paraId="51417D89" w14:textId="77777777" w:rsidR="00C110C8" w:rsidRDefault="00C110C8">
            <w:pPr>
              <w:pStyle w:val="NormalWeb"/>
              <w:shd w:val="clear" w:color="auto" w:fill="FFFFFF"/>
              <w:spacing w:before="300" w:line="315" w:lineRule="atLeast"/>
              <w:textAlignment w:val="center"/>
              <w:rPr>
                <w:rFonts w:ascii="Open Sans" w:hAnsi="Open Sans" w:cs="Open Sans"/>
                <w:color w:val="60666D"/>
                <w:sz w:val="21"/>
                <w:szCs w:val="21"/>
              </w:rPr>
            </w:pPr>
            <w:r>
              <w:rPr>
                <w:rFonts w:ascii="Open Sans" w:hAnsi="Open Sans" w:cs="Open Sans"/>
                <w:color w:val="60666D"/>
                <w:sz w:val="21"/>
                <w:szCs w:val="21"/>
              </w:rPr>
              <w:t xml:space="preserve">Thank you for your </w:t>
            </w:r>
            <w:proofErr w:type="gramStart"/>
            <w:r>
              <w:rPr>
                <w:rFonts w:ascii="Open Sans" w:hAnsi="Open Sans" w:cs="Open Sans"/>
                <w:color w:val="60666D"/>
                <w:sz w:val="21"/>
                <w:szCs w:val="21"/>
              </w:rPr>
              <w:t>support, and</w:t>
            </w:r>
            <w:proofErr w:type="gramEnd"/>
            <w:r>
              <w:rPr>
                <w:rFonts w:ascii="Open Sans" w:hAnsi="Open Sans" w:cs="Open Sans"/>
                <w:color w:val="60666D"/>
                <w:sz w:val="21"/>
                <w:szCs w:val="21"/>
              </w:rPr>
              <w:t xml:space="preserve"> stay safe.</w:t>
            </w:r>
          </w:p>
          <w:p w14:paraId="5879D552" w14:textId="727B7199" w:rsidR="00C110C8" w:rsidRDefault="00C110C8">
            <w:pPr>
              <w:shd w:val="clear" w:color="auto" w:fill="FFFFFF"/>
              <w:spacing w:line="285" w:lineRule="atLeast"/>
              <w:rPr>
                <w:rFonts w:ascii="Open Sans" w:eastAsia="Times New Roman" w:hAnsi="Open Sans" w:cs="Open Sans"/>
                <w:color w:val="60666D"/>
                <w:sz w:val="18"/>
                <w:szCs w:val="18"/>
              </w:rPr>
            </w:pPr>
            <w:r>
              <w:rPr>
                <w:rFonts w:ascii="Open Sans" w:eastAsia="Times New Roman" w:hAnsi="Open Sans" w:cs="Open Sans"/>
                <w:noProof/>
                <w:color w:val="60666D"/>
                <w:sz w:val="18"/>
                <w:szCs w:val="18"/>
              </w:rPr>
              <w:drawing>
                <wp:inline distT="0" distB="0" distL="0" distR="0" wp14:anchorId="3F5EF900" wp14:editId="31C8769F">
                  <wp:extent cx="18288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p w14:paraId="54F9A1D9" w14:textId="77777777" w:rsidR="00C110C8" w:rsidRDefault="00C110C8">
            <w:pPr>
              <w:pStyle w:val="NormalWeb"/>
              <w:shd w:val="clear" w:color="auto" w:fill="FFFFFF"/>
              <w:spacing w:line="315" w:lineRule="atLeast"/>
              <w:textAlignment w:val="center"/>
              <w:rPr>
                <w:rFonts w:ascii="Open Sans" w:hAnsi="Open Sans" w:cs="Open Sans"/>
                <w:color w:val="60666D"/>
                <w:sz w:val="21"/>
                <w:szCs w:val="21"/>
              </w:rPr>
            </w:pPr>
            <w:r>
              <w:rPr>
                <w:rStyle w:val="Strong"/>
                <w:rFonts w:ascii="Open Sans" w:hAnsi="Open Sans" w:cs="Open Sans"/>
                <w:color w:val="60666D"/>
                <w:sz w:val="21"/>
                <w:szCs w:val="21"/>
              </w:rPr>
              <w:t>Amanda Jones</w:t>
            </w:r>
            <w:r>
              <w:rPr>
                <w:rFonts w:ascii="Open Sans" w:hAnsi="Open Sans" w:cs="Open Sans"/>
                <w:b/>
                <w:bCs/>
                <w:color w:val="60666D"/>
                <w:sz w:val="21"/>
                <w:szCs w:val="21"/>
              </w:rPr>
              <w:br/>
            </w:r>
            <w:r>
              <w:rPr>
                <w:rStyle w:val="Strong"/>
                <w:rFonts w:ascii="Open Sans" w:hAnsi="Open Sans" w:cs="Open Sans"/>
                <w:color w:val="60666D"/>
                <w:sz w:val="21"/>
                <w:szCs w:val="21"/>
              </w:rPr>
              <w:t>Retail &amp; Franchise Network Director</w:t>
            </w:r>
          </w:p>
          <w:p w14:paraId="07C2F3BA" w14:textId="524F437B" w:rsidR="00C110C8" w:rsidRDefault="00C110C8">
            <w:pPr>
              <w:shd w:val="clear" w:color="auto" w:fill="FFFFFF"/>
              <w:spacing w:line="285" w:lineRule="atLeast"/>
              <w:jc w:val="center"/>
              <w:rPr>
                <w:rFonts w:ascii="Open Sans" w:eastAsia="Times New Roman" w:hAnsi="Open Sans" w:cs="Open Sans"/>
                <w:color w:val="60666D"/>
                <w:sz w:val="18"/>
                <w:szCs w:val="18"/>
              </w:rPr>
            </w:pPr>
            <w:r>
              <w:rPr>
                <w:rFonts w:ascii="Open Sans" w:eastAsia="Times New Roman" w:hAnsi="Open Sans" w:cs="Open Sans"/>
                <w:noProof/>
                <w:color w:val="60666D"/>
                <w:sz w:val="18"/>
                <w:szCs w:val="18"/>
              </w:rPr>
              <w:drawing>
                <wp:inline distT="0" distB="0" distL="0" distR="0" wp14:anchorId="39835B0E" wp14:editId="2082BB11">
                  <wp:extent cx="5715000"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p>
          <w:p w14:paraId="5D0CDDA4" w14:textId="77777777" w:rsidR="00C110C8" w:rsidRDefault="00C110C8">
            <w:pPr>
              <w:spacing w:line="300" w:lineRule="atLeast"/>
              <w:rPr>
                <w:rFonts w:eastAsia="Times New Roman"/>
                <w:sz w:val="30"/>
                <w:szCs w:val="30"/>
              </w:rPr>
            </w:pPr>
            <w:r>
              <w:rPr>
                <w:rFonts w:eastAsia="Times New Roman"/>
                <w:sz w:val="30"/>
                <w:szCs w:val="30"/>
              </w:rPr>
              <w:t> </w:t>
            </w:r>
          </w:p>
          <w:p w14:paraId="519FC9D3" w14:textId="17ADAAB9" w:rsidR="00C110C8" w:rsidRDefault="00C110C8">
            <w:pPr>
              <w:shd w:val="clear" w:color="auto" w:fill="F5F7FA"/>
              <w:spacing w:line="315" w:lineRule="atLeast"/>
              <w:rPr>
                <w:rFonts w:ascii="Open Sans" w:eastAsia="Times New Roman" w:hAnsi="Open Sans" w:cs="Open Sans"/>
                <w:color w:val="60666D"/>
                <w:sz w:val="21"/>
                <w:szCs w:val="21"/>
              </w:rPr>
            </w:pPr>
            <w:r>
              <w:rPr>
                <w:rFonts w:ascii="Open Sans" w:eastAsia="Times New Roman" w:hAnsi="Open Sans" w:cs="Open Sans"/>
                <w:noProof/>
                <w:color w:val="0A0AF5"/>
                <w:sz w:val="21"/>
                <w:szCs w:val="21"/>
                <w:shd w:val="clear" w:color="auto" w:fill="7A7B7D"/>
              </w:rPr>
              <w:drawing>
                <wp:inline distT="0" distB="0" distL="0" distR="0" wp14:anchorId="7F48EAB2" wp14:editId="23F8B7BE">
                  <wp:extent cx="228600" cy="228600"/>
                  <wp:effectExtent l="0" t="0" r="0" b="0"/>
                  <wp:docPr id="3" name="Picture 3" descr="Faceboo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Open Sans" w:eastAsia="Times New Roman" w:hAnsi="Open Sans" w:cs="Open Sans"/>
                <w:noProof/>
                <w:color w:val="0A0AF5"/>
                <w:sz w:val="21"/>
                <w:szCs w:val="21"/>
                <w:shd w:val="clear" w:color="auto" w:fill="7A7B7D"/>
              </w:rPr>
              <w:drawing>
                <wp:inline distT="0" distB="0" distL="0" distR="0" wp14:anchorId="2B609ADD" wp14:editId="1F1FBA96">
                  <wp:extent cx="228600" cy="228600"/>
                  <wp:effectExtent l="0" t="0" r="0" b="0"/>
                  <wp:docPr id="2" name="Picture 2" descr="Twitt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Open Sans" w:eastAsia="Times New Roman" w:hAnsi="Open Sans" w:cs="Open Sans"/>
                <w:noProof/>
                <w:color w:val="0A0AF5"/>
                <w:sz w:val="21"/>
                <w:szCs w:val="21"/>
                <w:shd w:val="clear" w:color="auto" w:fill="7A7B7D"/>
              </w:rPr>
              <w:drawing>
                <wp:inline distT="0" distB="0" distL="0" distR="0" wp14:anchorId="3421CEDA" wp14:editId="550E2434">
                  <wp:extent cx="228600" cy="228600"/>
                  <wp:effectExtent l="0" t="0" r="0" b="0"/>
                  <wp:docPr id="1" name="Picture 1" descr="YouTub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A0E770B" w14:textId="77777777" w:rsidR="00C110C8" w:rsidRDefault="00C110C8">
            <w:pPr>
              <w:spacing w:line="60" w:lineRule="atLeast"/>
              <w:rPr>
                <w:rFonts w:eastAsia="Times New Roman"/>
                <w:sz w:val="6"/>
                <w:szCs w:val="6"/>
              </w:rPr>
            </w:pPr>
            <w:r>
              <w:rPr>
                <w:rFonts w:eastAsia="Times New Roman"/>
                <w:sz w:val="6"/>
                <w:szCs w:val="6"/>
              </w:rPr>
              <w:t> </w:t>
            </w:r>
          </w:p>
          <w:tbl>
            <w:tblPr>
              <w:tblW w:w="9000" w:type="dxa"/>
              <w:tblCellMar>
                <w:left w:w="0" w:type="dxa"/>
                <w:right w:w="0" w:type="dxa"/>
              </w:tblCellMar>
              <w:tblLook w:val="04A0" w:firstRow="1" w:lastRow="0" w:firstColumn="1" w:lastColumn="0" w:noHBand="0" w:noVBand="1"/>
            </w:tblPr>
            <w:tblGrid>
              <w:gridCol w:w="9000"/>
            </w:tblGrid>
            <w:tr w:rsidR="00C110C8" w14:paraId="45B72DA0" w14:textId="77777777">
              <w:tc>
                <w:tcPr>
                  <w:tcW w:w="0" w:type="auto"/>
                  <w:vAlign w:val="center"/>
                  <w:hideMark/>
                </w:tcPr>
                <w:p w14:paraId="17F9E792" w14:textId="77777777" w:rsidR="00C110C8" w:rsidRDefault="00C110C8">
                  <w:pPr>
                    <w:spacing w:line="285" w:lineRule="atLeast"/>
                    <w:rPr>
                      <w:rFonts w:ascii="Open Sans" w:eastAsia="Times New Roman" w:hAnsi="Open Sans" w:cs="Open Sans"/>
                      <w:color w:val="B9B9B9"/>
                      <w:sz w:val="18"/>
                      <w:szCs w:val="18"/>
                    </w:rPr>
                  </w:pPr>
                  <w:r>
                    <w:rPr>
                      <w:rFonts w:ascii="Open Sans" w:eastAsia="Times New Roman" w:hAnsi="Open Sans" w:cs="Open Sans"/>
                      <w:color w:val="B9B9B9"/>
                      <w:sz w:val="18"/>
                      <w:szCs w:val="18"/>
                    </w:rPr>
                    <w:t>Post Office Limited</w:t>
                  </w:r>
                </w:p>
                <w:p w14:paraId="69358834" w14:textId="77777777" w:rsidR="00C110C8" w:rsidRDefault="00C110C8">
                  <w:pPr>
                    <w:spacing w:line="285" w:lineRule="atLeast"/>
                    <w:rPr>
                      <w:rFonts w:ascii="Open Sans" w:eastAsia="Times New Roman" w:hAnsi="Open Sans" w:cs="Open Sans"/>
                      <w:color w:val="B9B9B9"/>
                      <w:sz w:val="18"/>
                      <w:szCs w:val="18"/>
                    </w:rPr>
                  </w:pPr>
                  <w:hyperlink r:id="rId28" w:history="1">
                    <w:r>
                      <w:rPr>
                        <w:rStyle w:val="Hyperlink"/>
                        <w:rFonts w:ascii="Open Sans" w:eastAsia="Times New Roman" w:hAnsi="Open Sans" w:cs="Open Sans"/>
                        <w:color w:val="B9B9B9"/>
                        <w:sz w:val="18"/>
                        <w:szCs w:val="18"/>
                      </w:rPr>
                      <w:t>Preferences</w:t>
                    </w:r>
                  </w:hyperlink>
                  <w:r>
                    <w:rPr>
                      <w:rFonts w:ascii="Open Sans" w:eastAsia="Times New Roman" w:hAnsi="Open Sans" w:cs="Open Sans"/>
                      <w:color w:val="B9B9B9"/>
                      <w:sz w:val="18"/>
                      <w:szCs w:val="18"/>
                    </w:rPr>
                    <w:t>  |  </w:t>
                  </w:r>
                  <w:hyperlink r:id="rId29" w:history="1">
                    <w:r>
                      <w:rPr>
                        <w:rStyle w:val="Hyperlink"/>
                        <w:rFonts w:ascii="Open Sans" w:eastAsia="Times New Roman" w:hAnsi="Open Sans" w:cs="Open Sans"/>
                        <w:color w:val="B9B9B9"/>
                        <w:sz w:val="18"/>
                        <w:szCs w:val="18"/>
                      </w:rPr>
                      <w:t>Unsubscribe</w:t>
                    </w:r>
                  </w:hyperlink>
                  <w:r>
                    <w:rPr>
                      <w:rFonts w:ascii="Open Sans" w:eastAsia="Times New Roman" w:hAnsi="Open Sans" w:cs="Open Sans"/>
                      <w:color w:val="B9B9B9"/>
                      <w:sz w:val="18"/>
                      <w:szCs w:val="18"/>
                    </w:rPr>
                    <w:t xml:space="preserve"> </w:t>
                  </w:r>
                </w:p>
              </w:tc>
            </w:tr>
          </w:tbl>
          <w:p w14:paraId="1F5E1AD5" w14:textId="77777777" w:rsidR="00C110C8" w:rsidRDefault="00C110C8">
            <w:pPr>
              <w:spacing w:line="600" w:lineRule="atLeast"/>
              <w:rPr>
                <w:rFonts w:eastAsia="Times New Roman"/>
                <w:sz w:val="60"/>
                <w:szCs w:val="60"/>
              </w:rPr>
            </w:pPr>
            <w:r>
              <w:rPr>
                <w:rFonts w:eastAsia="Times New Roman"/>
                <w:sz w:val="60"/>
                <w:szCs w:val="60"/>
              </w:rPr>
              <w:t> </w:t>
            </w:r>
          </w:p>
        </w:tc>
      </w:tr>
    </w:tbl>
    <w:p w14:paraId="6BB398A8" w14:textId="77777777" w:rsidR="0080107D" w:rsidRDefault="0080107D"/>
    <w:sectPr w:rsidR="00801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0C3"/>
    <w:multiLevelType w:val="multilevel"/>
    <w:tmpl w:val="E50ED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636A6"/>
    <w:multiLevelType w:val="multilevel"/>
    <w:tmpl w:val="63D0B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866846"/>
    <w:multiLevelType w:val="multilevel"/>
    <w:tmpl w:val="0A965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B67EEE"/>
    <w:multiLevelType w:val="multilevel"/>
    <w:tmpl w:val="AF060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C8"/>
    <w:rsid w:val="003F7E44"/>
    <w:rsid w:val="004412D4"/>
    <w:rsid w:val="0080107D"/>
    <w:rsid w:val="00C11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E0E0"/>
  <w15:chartTrackingRefBased/>
  <w15:docId w15:val="{71D0346A-DA39-460C-B9EF-B9D2A81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C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0C8"/>
    <w:rPr>
      <w:color w:val="0000FF"/>
      <w:u w:val="single"/>
    </w:rPr>
  </w:style>
  <w:style w:type="paragraph" w:styleId="NormalWeb">
    <w:name w:val="Normal (Web)"/>
    <w:basedOn w:val="Normal"/>
    <w:uiPriority w:val="99"/>
    <w:semiHidden/>
    <w:unhideWhenUsed/>
    <w:rsid w:val="00C110C8"/>
  </w:style>
  <w:style w:type="character" w:styleId="Strong">
    <w:name w:val="Strong"/>
    <w:basedOn w:val="DefaultParagraphFont"/>
    <w:uiPriority w:val="22"/>
    <w:qFormat/>
    <w:rsid w:val="00C110C8"/>
    <w:rPr>
      <w:b/>
      <w:bCs/>
    </w:rPr>
  </w:style>
  <w:style w:type="character" w:styleId="FollowedHyperlink">
    <w:name w:val="FollowedHyperlink"/>
    <w:basedOn w:val="DefaultParagraphFont"/>
    <w:uiPriority w:val="99"/>
    <w:semiHidden/>
    <w:unhideWhenUsed/>
    <w:rsid w:val="00C110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1.cmail19.com/ei/r/78/9A0/795/065519/csfinal/onenewsspecial-PMs-9900000000079e3c.png" TargetMode="External"/><Relationship Id="rId13" Type="http://schemas.openxmlformats.org/officeDocument/2006/relationships/hyperlink" Target="https://postofficeltd.cmail19.com/t/r-l-triuihdk-bghyjiyht-d/" TargetMode="External"/><Relationship Id="rId18" Type="http://schemas.openxmlformats.org/officeDocument/2006/relationships/image" Target="http://i3.cmail19.com/ei/r/78/9A0/795/065519/csfinal/OPObluefooter-9900000000079e3c.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i1.cmail19.com/static/eb/master/13-the-blueprint-3/images/socialmedia/facebook-white-small.png" TargetMode="External"/><Relationship Id="rId7" Type="http://schemas.openxmlformats.org/officeDocument/2006/relationships/image" Target="media/image1.png"/><Relationship Id="rId12" Type="http://schemas.openxmlformats.org/officeDocument/2006/relationships/hyperlink" Target="https://postofficeltd.cmail19.com/t/r-l-triuihdk-bghyjiyht-i/" TargetMode="External"/><Relationship Id="rId17" Type="http://schemas.openxmlformats.org/officeDocument/2006/relationships/image" Target="media/image3.png"/><Relationship Id="rId25" Type="http://schemas.openxmlformats.org/officeDocument/2006/relationships/hyperlink" Target="https://postofficeltd.cmail19.com/t/r-l-triuihdk-bghyjiyht-p/" TargetMode="External"/><Relationship Id="rId2" Type="http://schemas.openxmlformats.org/officeDocument/2006/relationships/styles" Target="styles.xml"/><Relationship Id="rId16" Type="http://schemas.openxmlformats.org/officeDocument/2006/relationships/image" Target="http://i2.cmail19.com/ei/r/78/9A0/795/065519/csfinal/AmandaJonessig-99028a0b6d01453c.png" TargetMode="External"/><Relationship Id="rId20" Type="http://schemas.openxmlformats.org/officeDocument/2006/relationships/image" Target="media/image4.png"/><Relationship Id="rId29" Type="http://schemas.openxmlformats.org/officeDocument/2006/relationships/hyperlink" Target="https://postofficeltd.cmail19.com/t/r-u-triuihdk-bghyjiyht-c/" TargetMode="External"/><Relationship Id="rId1" Type="http://schemas.openxmlformats.org/officeDocument/2006/relationships/numbering" Target="numbering.xml"/><Relationship Id="rId6" Type="http://schemas.openxmlformats.org/officeDocument/2006/relationships/hyperlink" Target="https://postofficeltd.cmail19.com/t/r-l-triuihdk-bghyjiyht-r/" TargetMode="External"/><Relationship Id="rId11" Type="http://schemas.openxmlformats.org/officeDocument/2006/relationships/hyperlink" Target="https://postofficeltd.cmail19.com/t/r-l-triuihdk-bghyjiyht-t/" TargetMode="External"/><Relationship Id="rId24" Type="http://schemas.openxmlformats.org/officeDocument/2006/relationships/image" Target="http://i4.cmail19.com/static/eb/master/13-the-blueprint-3/images/socialmedia/twitter-white-small.png" TargetMode="External"/><Relationship Id="rId5" Type="http://schemas.openxmlformats.org/officeDocument/2006/relationships/hyperlink" Target="https://postofficeltd.cmail19.com/t/r-e-triuihdk-bghyjiyht-x/" TargetMode="Externa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hyperlink" Target="https://postofficeltd.updatemyprofile.com/r-triuihdk-CCEE33ED-bghyjiyht-m" TargetMode="External"/><Relationship Id="rId10" Type="http://schemas.openxmlformats.org/officeDocument/2006/relationships/hyperlink" Target="https://postofficeltd.cmail19.com/t/r-l-triuihdk-bghyjiyht-j/" TargetMode="External"/><Relationship Id="rId19" Type="http://schemas.openxmlformats.org/officeDocument/2006/relationships/hyperlink" Target="https://postofficeltd.cmail19.com/t/r-l-triuihdk-bghyjiyht-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stofficeltd.cmail19.com/t/r-l-triuihdk-bghyjiyht-y/" TargetMode="External"/><Relationship Id="rId14" Type="http://schemas.openxmlformats.org/officeDocument/2006/relationships/hyperlink" Target="https://postofficeltd.cmail19.com/t/r-l-triuihdk-bghyjiyht-h/" TargetMode="External"/><Relationship Id="rId22" Type="http://schemas.openxmlformats.org/officeDocument/2006/relationships/hyperlink" Target="https://postofficeltd.cmail19.com/t/r-l-triuihdk-bghyjiyht-n/" TargetMode="External"/><Relationship Id="rId27" Type="http://schemas.openxmlformats.org/officeDocument/2006/relationships/image" Target="http://i6.cmail19.com/static/eb/master/13-the-blueprint-3/images/socialmedia/youtube-white-small.p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Hall</dc:creator>
  <cp:keywords/>
  <dc:description/>
  <cp:lastModifiedBy>Peter Hall</cp:lastModifiedBy>
  <cp:revision>1</cp:revision>
  <dcterms:created xsi:type="dcterms:W3CDTF">2021-11-30T09:14:00Z</dcterms:created>
  <dcterms:modified xsi:type="dcterms:W3CDTF">2021-11-30T09:15:00Z</dcterms:modified>
</cp:coreProperties>
</file>